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212D3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1166C0">
        <w:rPr>
          <w:rFonts w:ascii="Arial" w:hAnsi="Arial" w:cs="Arial"/>
          <w:b/>
          <w:sz w:val="24"/>
          <w:szCs w:val="24"/>
          <w:lang w:eastAsia="ja-JP"/>
        </w:rPr>
        <w:t>0</w:t>
      </w:r>
      <w:r w:rsidR="00675E93">
        <w:rPr>
          <w:rFonts w:ascii="Arial" w:hAnsi="Arial" w:cs="Arial"/>
          <w:b/>
          <w:sz w:val="24"/>
          <w:szCs w:val="24"/>
          <w:lang w:eastAsia="ja-JP"/>
        </w:rPr>
        <w:t>26</w:t>
      </w:r>
      <w:r w:rsidR="00426949">
        <w:rPr>
          <w:rFonts w:ascii="Arial" w:hAnsi="Arial" w:cs="Arial"/>
          <w:b/>
          <w:sz w:val="24"/>
          <w:szCs w:val="24"/>
          <w:lang w:eastAsia="ja-JP"/>
        </w:rPr>
        <w:t>4</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E73554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046C">
        <w:rPr>
          <w:rFonts w:ascii="Arial" w:hAnsi="Arial" w:cs="Arial"/>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4A70872" w:rsidR="00593315" w:rsidRPr="008836AC" w:rsidRDefault="00CA1C19" w:rsidP="001A248F">
            <w:pPr>
              <w:tabs>
                <w:tab w:val="left" w:pos="567"/>
              </w:tabs>
              <w:spacing w:after="0"/>
              <w:rPr>
                <w:rFonts w:ascii="Arial" w:hAnsi="Arial" w:cs="Arial"/>
              </w:rPr>
            </w:pPr>
            <w:r w:rsidRPr="00CA1C19">
              <w:rPr>
                <w:rFonts w:ascii="Arial" w:hAnsi="Arial" w:cs="Arial"/>
              </w:rPr>
              <w:t>Introduction of 900 MHz LTE band in the US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6A3AEE6" w:rsidR="00871653" w:rsidRPr="008836AC" w:rsidRDefault="00420CC9"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229B6AF" w:rsidR="00871653" w:rsidRPr="008836AC" w:rsidRDefault="00420CC9"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920280D" w:rsidR="00871653" w:rsidRPr="008836AC" w:rsidRDefault="00984050" w:rsidP="0036248C">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B5382EF" w:rsidR="00871653" w:rsidRPr="008836AC" w:rsidRDefault="00420CC9" w:rsidP="0036248C">
            <w:pPr>
              <w:tabs>
                <w:tab w:val="left" w:pos="567"/>
              </w:tabs>
              <w:spacing w:after="0"/>
              <w:rPr>
                <w:rFonts w:ascii="Arial" w:hAnsi="Arial" w:cs="Arial"/>
                <w:color w:val="FF0000"/>
                <w:lang w:eastAsia="ja-JP"/>
              </w:rPr>
            </w:pPr>
            <w:r w:rsidRPr="00FD2061">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23E1D6" w:rsidR="0036248C" w:rsidRPr="008836AC" w:rsidRDefault="00CA1C19" w:rsidP="008836AC">
            <w:pPr>
              <w:tabs>
                <w:tab w:val="left" w:pos="567"/>
              </w:tabs>
              <w:spacing w:after="0"/>
              <w:rPr>
                <w:rFonts w:ascii="Arial" w:hAnsi="Arial" w:cs="Arial"/>
              </w:rPr>
            </w:pPr>
            <w:r>
              <w:rPr>
                <w:rFonts w:ascii="Arial" w:eastAsiaTheme="minorEastAsia" w:hAnsi="Arial" w:cs="Arial"/>
                <w:color w:val="000000"/>
                <w:sz w:val="22"/>
                <w:lang w:eastAsia="zh-CN"/>
              </w:rPr>
              <w:t>LTE_900MHz_US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BA0196" w:rsidR="0036248C" w:rsidRPr="008836AC" w:rsidRDefault="003256D0" w:rsidP="008836AC">
            <w:pPr>
              <w:tabs>
                <w:tab w:val="left" w:pos="567"/>
              </w:tabs>
              <w:spacing w:after="0"/>
              <w:rPr>
                <w:rFonts w:ascii="Arial" w:hAnsi="Arial" w:cs="Arial"/>
                <w:lang w:eastAsia="ja-JP"/>
              </w:rPr>
            </w:pPr>
            <w:r>
              <w:rPr>
                <w:rFonts w:ascii="Arial" w:hAnsi="Arial" w:cs="Arial"/>
                <w:lang w:eastAsia="ja-JP"/>
              </w:rPr>
              <w:t xml:space="preserve">981046 </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B3E88E" w14:textId="718ABD17" w:rsidR="00B6300F" w:rsidRDefault="00420CC9" w:rsidP="008836AC">
            <w:pPr>
              <w:tabs>
                <w:tab w:val="left" w:pos="567"/>
              </w:tabs>
              <w:spacing w:after="0"/>
              <w:rPr>
                <w:rFonts w:ascii="Arial" w:hAnsi="Arial" w:cs="Arial"/>
                <w:lang w:eastAsia="ja-JP"/>
              </w:rPr>
            </w:pPr>
            <w:r>
              <w:rPr>
                <w:rFonts w:ascii="Arial" w:hAnsi="Arial" w:cs="Arial"/>
                <w:lang w:eastAsia="ja-JP"/>
              </w:rPr>
              <w:t>RP-22</w:t>
            </w:r>
            <w:r w:rsidR="004B063F">
              <w:rPr>
                <w:rFonts w:ascii="Arial" w:hAnsi="Arial" w:cs="Arial"/>
                <w:lang w:eastAsia="ja-JP"/>
              </w:rPr>
              <w:t>3</w:t>
            </w:r>
            <w:r w:rsidR="00426949">
              <w:rPr>
                <w:rFonts w:ascii="Arial" w:hAnsi="Arial" w:cs="Arial"/>
                <w:lang w:eastAsia="ja-JP"/>
              </w:rPr>
              <w:t>530 LTE</w:t>
            </w:r>
          </w:p>
          <w:p w14:paraId="02C02CD6" w14:textId="599B0AF0" w:rsidR="00426949" w:rsidRPr="008836AC" w:rsidRDefault="00426949"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3E49F24" w:rsidR="00871653" w:rsidRPr="008836AC" w:rsidRDefault="00871653" w:rsidP="008836AC">
            <w:pPr>
              <w:tabs>
                <w:tab w:val="left" w:pos="567"/>
              </w:tabs>
              <w:spacing w:after="0"/>
              <w:rPr>
                <w:rFonts w:ascii="Arial" w:hAnsi="Arial" w:cs="Arial"/>
                <w:lang w:eastAsia="ja-JP"/>
              </w:rPr>
            </w:pPr>
          </w:p>
        </w:tc>
        <w:tc>
          <w:tcPr>
            <w:tcW w:w="1842" w:type="dxa"/>
          </w:tcPr>
          <w:p w14:paraId="5A128F3E" w14:textId="728510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C4078">
              <w:rPr>
                <w:rFonts w:ascii="Arial" w:hAnsi="Arial" w:cs="Arial"/>
                <w:lang w:eastAsia="ja-JP"/>
              </w:rPr>
              <w:t>06</w:t>
            </w:r>
            <w:r w:rsidR="00420CC9" w:rsidRPr="00FD2061">
              <w:rPr>
                <w:rFonts w:ascii="Arial" w:hAnsi="Arial" w:cs="Arial"/>
                <w:lang w:eastAsia="ja-JP"/>
              </w:rPr>
              <w:t>/2023</w:t>
            </w:r>
          </w:p>
        </w:tc>
        <w:tc>
          <w:tcPr>
            <w:tcW w:w="2268" w:type="dxa"/>
          </w:tcPr>
          <w:p w14:paraId="38053166"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A44EE9F" w:rsidR="00CA1C19" w:rsidRPr="008836AC" w:rsidRDefault="00CA1C19" w:rsidP="00207DC4">
            <w:pPr>
              <w:tabs>
                <w:tab w:val="left" w:pos="567"/>
              </w:tabs>
              <w:spacing w:after="0"/>
              <w:rPr>
                <w:rFonts w:ascii="Arial" w:hAnsi="Arial" w:cs="Arial"/>
                <w:lang w:eastAsia="ja-JP"/>
              </w:rPr>
            </w:pPr>
            <w:r>
              <w:rPr>
                <w:rFonts w:ascii="Arial" w:hAnsi="Arial" w:cs="Arial"/>
                <w:lang w:eastAsia="ja-JP"/>
              </w:rPr>
              <w:t>06</w:t>
            </w:r>
            <w:r w:rsidRPr="00FD2061">
              <w:rPr>
                <w:rFonts w:ascii="Arial" w:hAnsi="Arial" w:cs="Arial"/>
                <w:lang w:eastAsia="ja-JP"/>
              </w:rPr>
              <w:t>/2023</w:t>
            </w:r>
          </w:p>
        </w:tc>
        <w:tc>
          <w:tcPr>
            <w:tcW w:w="1694" w:type="dxa"/>
            <w:gridSpan w:val="2"/>
          </w:tcPr>
          <w:p w14:paraId="5BB6B905" w14:textId="106735B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F107C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5339652" w:rsidR="00871653" w:rsidRPr="008836AC" w:rsidRDefault="004B063F" w:rsidP="008836AC">
            <w:pPr>
              <w:tabs>
                <w:tab w:val="left" w:pos="567"/>
              </w:tabs>
              <w:spacing w:after="0"/>
              <w:rPr>
                <w:rFonts w:ascii="Arial" w:hAnsi="Arial" w:cs="Arial"/>
                <w:lang w:eastAsia="ja-JP"/>
              </w:rPr>
            </w:pPr>
            <w:r>
              <w:rPr>
                <w:rFonts w:ascii="Arial" w:hAnsi="Arial" w:cs="Arial"/>
                <w:color w:val="00B050"/>
                <w:lang w:eastAsia="ja-JP"/>
              </w:rPr>
              <w:t>2</w:t>
            </w:r>
            <w:r w:rsidR="00420CC9" w:rsidRPr="007B2C0A">
              <w:rPr>
                <w:rFonts w:ascii="Arial" w:hAnsi="Arial" w:cs="Arial"/>
                <w:color w:val="00B050"/>
                <w:lang w:eastAsia="ja-JP"/>
              </w:rPr>
              <w:t>0%</w:t>
            </w:r>
          </w:p>
        </w:tc>
        <w:tc>
          <w:tcPr>
            <w:tcW w:w="2268" w:type="dxa"/>
          </w:tcPr>
          <w:p w14:paraId="1D3EF08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558918F" w:rsidR="00CA1C19" w:rsidRPr="008836AC" w:rsidRDefault="00CA1C19" w:rsidP="008836AC">
            <w:pPr>
              <w:tabs>
                <w:tab w:val="left" w:pos="567"/>
              </w:tabs>
              <w:spacing w:after="0"/>
              <w:rPr>
                <w:rFonts w:ascii="Arial" w:hAnsi="Arial" w:cs="Arial"/>
                <w:lang w:eastAsia="ja-JP"/>
              </w:rPr>
            </w:pPr>
            <w:r w:rsidRPr="00CA1C19">
              <w:rPr>
                <w:rFonts w:ascii="Arial" w:hAnsi="Arial" w:cs="Arial"/>
                <w:color w:val="00B050"/>
                <w:lang w:eastAsia="ja-JP"/>
              </w:rPr>
              <w:t>10%</w:t>
            </w:r>
          </w:p>
        </w:tc>
        <w:tc>
          <w:tcPr>
            <w:tcW w:w="1694" w:type="dxa"/>
            <w:gridSpan w:val="2"/>
          </w:tcPr>
          <w:p w14:paraId="70DECF59" w14:textId="7BC5123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20CC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DF767" w:rsidR="00EF4800" w:rsidRPr="008836AC" w:rsidRDefault="00420CC9" w:rsidP="001A248F">
            <w:pPr>
              <w:tabs>
                <w:tab w:val="left" w:pos="567"/>
              </w:tabs>
              <w:spacing w:after="0"/>
              <w:rPr>
                <w:rFonts w:ascii="Arial" w:hAnsi="Arial" w:cs="Arial"/>
                <w:color w:val="FF0000"/>
              </w:rPr>
            </w:pPr>
            <w:r w:rsidRPr="00FD2061">
              <w:rPr>
                <w:rFonts w:ascii="Arial" w:hAnsi="Arial" w:cs="Arial"/>
              </w:rPr>
              <w:t>RAN4</w:t>
            </w:r>
          </w:p>
        </w:tc>
      </w:tr>
      <w:tr w:rsidR="00420CC9" w:rsidRPr="008836AC" w14:paraId="5EF9AD31" w14:textId="77777777" w:rsidTr="00420CC9">
        <w:tc>
          <w:tcPr>
            <w:tcW w:w="1415" w:type="dxa"/>
            <w:vMerge w:val="restart"/>
            <w:vAlign w:val="center"/>
          </w:tcPr>
          <w:p w14:paraId="589FA298" w14:textId="77777777" w:rsidR="00420CC9" w:rsidRPr="008836AC" w:rsidRDefault="00420CC9" w:rsidP="00420CC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420CC9" w:rsidRPr="008836AC" w:rsidRDefault="00420CC9" w:rsidP="00420CC9">
            <w:pPr>
              <w:tabs>
                <w:tab w:val="left" w:pos="567"/>
              </w:tabs>
              <w:spacing w:after="0"/>
              <w:rPr>
                <w:rFonts w:ascii="Arial" w:hAnsi="Arial" w:cs="Arial"/>
                <w:b/>
              </w:rPr>
            </w:pPr>
            <w:r w:rsidRPr="008836AC">
              <w:rPr>
                <w:rFonts w:ascii="Arial" w:hAnsi="Arial" w:cs="Arial"/>
                <w:b/>
              </w:rPr>
              <w:t>Name</w:t>
            </w:r>
          </w:p>
        </w:tc>
        <w:tc>
          <w:tcPr>
            <w:tcW w:w="7336" w:type="dxa"/>
          </w:tcPr>
          <w:p w14:paraId="127CF618" w14:textId="3FA5B98A" w:rsidR="00420CC9" w:rsidRPr="008836AC" w:rsidRDefault="005C661B" w:rsidP="00420CC9">
            <w:pPr>
              <w:tabs>
                <w:tab w:val="left" w:pos="567"/>
              </w:tabs>
              <w:spacing w:after="0"/>
              <w:rPr>
                <w:rFonts w:ascii="Arial" w:hAnsi="Arial" w:cs="Arial"/>
                <w:lang w:eastAsia="ja-JP"/>
              </w:rPr>
            </w:pPr>
            <w:r>
              <w:rPr>
                <w:rFonts w:ascii="Arial" w:hAnsi="Arial" w:cs="Arial"/>
                <w:lang w:eastAsia="ja-JP"/>
              </w:rPr>
              <w:t>Emil Olbrich</w:t>
            </w:r>
          </w:p>
        </w:tc>
      </w:tr>
      <w:tr w:rsidR="00420CC9" w:rsidRPr="008836AC" w14:paraId="36040647" w14:textId="77777777" w:rsidTr="00420CC9">
        <w:tc>
          <w:tcPr>
            <w:tcW w:w="1415" w:type="dxa"/>
            <w:vMerge/>
          </w:tcPr>
          <w:p w14:paraId="2B760CAA" w14:textId="77777777" w:rsidR="00420CC9" w:rsidRPr="008836AC" w:rsidRDefault="00420CC9" w:rsidP="00420CC9">
            <w:pPr>
              <w:tabs>
                <w:tab w:val="left" w:pos="567"/>
              </w:tabs>
              <w:rPr>
                <w:rFonts w:ascii="Arial" w:hAnsi="Arial" w:cs="Arial"/>
                <w:b/>
              </w:rPr>
            </w:pPr>
          </w:p>
        </w:tc>
        <w:tc>
          <w:tcPr>
            <w:tcW w:w="1335" w:type="dxa"/>
          </w:tcPr>
          <w:p w14:paraId="6AD0A3C2" w14:textId="77777777" w:rsidR="00420CC9" w:rsidRPr="008836AC" w:rsidRDefault="00420CC9" w:rsidP="00420CC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1FEF483" w:rsidR="00420CC9" w:rsidRPr="008836AC" w:rsidRDefault="005C661B" w:rsidP="00420CC9">
            <w:pPr>
              <w:tabs>
                <w:tab w:val="left" w:pos="567"/>
              </w:tabs>
              <w:spacing w:after="0"/>
              <w:rPr>
                <w:rFonts w:ascii="Arial" w:hAnsi="Arial" w:cs="Arial"/>
                <w:lang w:eastAsia="ja-JP"/>
              </w:rPr>
            </w:pPr>
            <w:proofErr w:type="spellStart"/>
            <w:r>
              <w:rPr>
                <w:rFonts w:ascii="Arial" w:hAnsi="Arial" w:cs="Arial"/>
                <w:lang w:eastAsia="ja-JP"/>
              </w:rPr>
              <w:t>Anterix</w:t>
            </w:r>
            <w:proofErr w:type="spellEnd"/>
          </w:p>
        </w:tc>
      </w:tr>
      <w:tr w:rsidR="00420CC9" w:rsidRPr="008836AC" w14:paraId="588EE5C8" w14:textId="77777777" w:rsidTr="00420CC9">
        <w:tc>
          <w:tcPr>
            <w:tcW w:w="1415" w:type="dxa"/>
            <w:vMerge/>
          </w:tcPr>
          <w:p w14:paraId="5371B18D" w14:textId="77777777" w:rsidR="00420CC9" w:rsidRPr="008836AC" w:rsidRDefault="00420CC9" w:rsidP="00420CC9">
            <w:pPr>
              <w:tabs>
                <w:tab w:val="left" w:pos="567"/>
              </w:tabs>
              <w:rPr>
                <w:rFonts w:ascii="Arial" w:hAnsi="Arial" w:cs="Arial"/>
                <w:b/>
              </w:rPr>
            </w:pPr>
          </w:p>
        </w:tc>
        <w:tc>
          <w:tcPr>
            <w:tcW w:w="1335" w:type="dxa"/>
          </w:tcPr>
          <w:p w14:paraId="4BB54D4E" w14:textId="77777777" w:rsidR="00420CC9" w:rsidRPr="008836AC" w:rsidRDefault="00420CC9" w:rsidP="00420CC9">
            <w:pPr>
              <w:tabs>
                <w:tab w:val="left" w:pos="567"/>
              </w:tabs>
              <w:spacing w:after="0"/>
              <w:rPr>
                <w:rFonts w:ascii="Arial" w:hAnsi="Arial" w:cs="Arial"/>
                <w:b/>
              </w:rPr>
            </w:pPr>
            <w:r w:rsidRPr="008836AC">
              <w:rPr>
                <w:rFonts w:ascii="Arial" w:hAnsi="Arial" w:cs="Arial"/>
                <w:b/>
              </w:rPr>
              <w:t>Email</w:t>
            </w:r>
          </w:p>
        </w:tc>
        <w:tc>
          <w:tcPr>
            <w:tcW w:w="7336" w:type="dxa"/>
          </w:tcPr>
          <w:p w14:paraId="0563966F" w14:textId="6B8BDBE8" w:rsidR="00420CC9" w:rsidRPr="008836AC" w:rsidRDefault="005C661B" w:rsidP="00420CC9">
            <w:pPr>
              <w:tabs>
                <w:tab w:val="left" w:pos="567"/>
              </w:tabs>
              <w:spacing w:after="0"/>
              <w:rPr>
                <w:rFonts w:ascii="Arial" w:hAnsi="Arial" w:cs="Arial"/>
              </w:rPr>
            </w:pPr>
            <w:r>
              <w:rPr>
                <w:rFonts w:ascii="Arial" w:hAnsi="Arial" w:cs="Arial"/>
              </w:rPr>
              <w:t>eolbrich@anterix.com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1F11FA" w:rsidR="00D22398" w:rsidRPr="008836AC" w:rsidRDefault="001A5882"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BFA99DD" w:rsidR="00701410" w:rsidRDefault="00701410" w:rsidP="00701410">
      <w:pPr>
        <w:pStyle w:val="Heading4"/>
        <w:rPr>
          <w:lang w:eastAsia="ja-JP"/>
        </w:rPr>
      </w:pPr>
      <w:r>
        <w:rPr>
          <w:lang w:eastAsia="ja-JP"/>
        </w:rPr>
        <w:t>2.1.1</w:t>
      </w:r>
      <w:r>
        <w:rPr>
          <w:lang w:eastAsia="ja-JP"/>
        </w:rPr>
        <w:tab/>
        <w:t>Agreements</w:t>
      </w:r>
    </w:p>
    <w:p w14:paraId="5840400F" w14:textId="5C8857D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C8D97AD" w:rsidR="00701410" w:rsidRDefault="00701410" w:rsidP="00701410">
      <w:pPr>
        <w:pStyle w:val="Heading4"/>
        <w:rPr>
          <w:lang w:eastAsia="ja-JP"/>
        </w:rPr>
      </w:pPr>
      <w:r>
        <w:rPr>
          <w:lang w:eastAsia="ja-JP"/>
        </w:rPr>
        <w:t>2.4.1</w:t>
      </w:r>
      <w:r>
        <w:rPr>
          <w:lang w:eastAsia="ja-JP"/>
        </w:rPr>
        <w:tab/>
        <w:t>Agreements</w:t>
      </w:r>
    </w:p>
    <w:p w14:paraId="4F009639" w14:textId="50C8953E" w:rsidR="001A5882" w:rsidRDefault="002A5645" w:rsidP="001A5882">
      <w:pPr>
        <w:rPr>
          <w:rFonts w:ascii="Arial" w:hAnsi="Arial" w:cs="Arial"/>
          <w:u w:val="single"/>
          <w:lang w:eastAsia="ja-JP"/>
        </w:rPr>
      </w:pPr>
      <w:r w:rsidRPr="0012699D">
        <w:rPr>
          <w:rFonts w:ascii="Arial" w:hAnsi="Arial" w:cs="Arial"/>
          <w:u w:val="single"/>
          <w:lang w:eastAsia="ja-JP"/>
        </w:rPr>
        <w:t>#106</w:t>
      </w:r>
    </w:p>
    <w:p w14:paraId="3A123FAB" w14:textId="730E4628" w:rsidR="00532061" w:rsidRDefault="008C4078" w:rsidP="001A5882">
      <w:pPr>
        <w:rPr>
          <w:rFonts w:ascii="Arial" w:hAnsi="Arial" w:cs="Arial"/>
          <w:u w:val="single"/>
          <w:lang w:eastAsia="ja-JP"/>
        </w:rPr>
      </w:pPr>
      <w:r w:rsidRPr="008C4078">
        <w:rPr>
          <w:rFonts w:ascii="Arial" w:hAnsi="Arial" w:cs="Arial"/>
          <w:u w:val="single"/>
          <w:lang w:eastAsia="ja-JP"/>
        </w:rPr>
        <w:t>This was the first meeting to discuss this work item in RAN4</w:t>
      </w:r>
      <w:r>
        <w:rPr>
          <w:rFonts w:ascii="Arial" w:hAnsi="Arial" w:cs="Arial"/>
          <w:u w:val="single"/>
          <w:lang w:eastAsia="ja-JP"/>
        </w:rPr>
        <w:t xml:space="preserve">.  </w:t>
      </w:r>
      <w:r w:rsidR="001301C0" w:rsidRPr="001301C0">
        <w:rPr>
          <w:rFonts w:ascii="Arial" w:hAnsi="Arial" w:cs="Arial"/>
          <w:u w:val="single"/>
          <w:lang w:eastAsia="ja-JP"/>
        </w:rPr>
        <w:t>The LTE work plan is approved in R4-2302706 and the RAN4 way forward was approved in R4-2303485</w:t>
      </w:r>
      <w:r w:rsidRPr="008C4078">
        <w:rPr>
          <w:rFonts w:ascii="Arial" w:hAnsi="Arial" w:cs="Arial"/>
          <w:u w:val="single"/>
          <w:lang w:eastAsia="ja-JP"/>
        </w:rPr>
        <w:t>.</w:t>
      </w:r>
    </w:p>
    <w:p w14:paraId="01572BF2" w14:textId="52FC5CD2" w:rsidR="0032046C" w:rsidRDefault="0032046C" w:rsidP="001A5882">
      <w:pPr>
        <w:rPr>
          <w:rFonts w:ascii="Arial" w:hAnsi="Arial" w:cs="Arial"/>
          <w:u w:val="single"/>
          <w:lang w:eastAsia="ja-JP"/>
        </w:rPr>
      </w:pPr>
      <w:r>
        <w:rPr>
          <w:rFonts w:ascii="Arial" w:hAnsi="Arial" w:cs="Arial"/>
          <w:u w:val="single"/>
          <w:lang w:eastAsia="ja-JP"/>
        </w:rPr>
        <w:t xml:space="preserve">Band 106 reserved </w:t>
      </w:r>
    </w:p>
    <w:p w14:paraId="5CE9BA2B" w14:textId="61E1DB2D" w:rsidR="008C4078" w:rsidRDefault="00F72455" w:rsidP="001A5882">
      <w:pPr>
        <w:rPr>
          <w:rFonts w:ascii="Arial" w:hAnsi="Arial" w:cs="Arial"/>
          <w:u w:val="single"/>
          <w:lang w:eastAsia="ja-JP"/>
        </w:rPr>
      </w:pPr>
      <w:r w:rsidRPr="00F72455">
        <w:rPr>
          <w:rFonts w:ascii="Arial" w:hAnsi="Arial" w:cs="Arial"/>
          <w:u w:val="single"/>
          <w:lang w:eastAsia="ja-JP"/>
        </w:rPr>
        <w:t xml:space="preserve">Channel Bandwidth for LTE will be on 3 MHz, 1.4 MHz and NB-IoT.  </w:t>
      </w:r>
      <w:r>
        <w:rPr>
          <w:rFonts w:ascii="Arial" w:hAnsi="Arial" w:cs="Arial"/>
          <w:u w:val="single"/>
          <w:lang w:eastAsia="ja-JP"/>
        </w:rPr>
        <w:t>Agreement to remove</w:t>
      </w:r>
      <w:r w:rsidRPr="00F72455">
        <w:rPr>
          <w:rFonts w:ascii="Arial" w:hAnsi="Arial" w:cs="Arial"/>
          <w:u w:val="single"/>
          <w:lang w:eastAsia="ja-JP"/>
        </w:rPr>
        <w:t xml:space="preserve"> 5 MHz CBW requirement from both LTE and NR work items in </w:t>
      </w:r>
      <w:r>
        <w:rPr>
          <w:rFonts w:ascii="Arial" w:hAnsi="Arial" w:cs="Arial"/>
          <w:u w:val="single"/>
          <w:lang w:eastAsia="ja-JP"/>
        </w:rPr>
        <w:t>RAN99.</w:t>
      </w:r>
      <w:r w:rsidRPr="00F72455">
        <w:rPr>
          <w:rFonts w:ascii="Arial" w:hAnsi="Arial" w:cs="Arial"/>
          <w:u w:val="single"/>
          <w:lang w:eastAsia="ja-JP"/>
        </w:rPr>
        <w:t xml:space="preserve"> </w:t>
      </w:r>
    </w:p>
    <w:p w14:paraId="51DE2A50" w14:textId="17F2E3DA" w:rsidR="00F72455" w:rsidRDefault="00F72455" w:rsidP="001A5882">
      <w:pPr>
        <w:rPr>
          <w:rFonts w:ascii="Arial" w:hAnsi="Arial" w:cs="Arial"/>
          <w:u w:val="single"/>
          <w:lang w:eastAsia="ja-JP"/>
        </w:rPr>
      </w:pPr>
      <w:r>
        <w:rPr>
          <w:rFonts w:ascii="Arial" w:hAnsi="Arial" w:cs="Arial"/>
          <w:u w:val="single"/>
          <w:lang w:eastAsia="ja-JP"/>
        </w:rPr>
        <w:t xml:space="preserve">Use of general SEM or FCC SEM is OK now for defined CBW.  </w:t>
      </w:r>
    </w:p>
    <w:p w14:paraId="7A0C7BA7" w14:textId="32211917" w:rsidR="00F72455" w:rsidRPr="00F72455" w:rsidRDefault="00F72455" w:rsidP="00F72455">
      <w:pPr>
        <w:rPr>
          <w:rFonts w:ascii="Arial" w:hAnsi="Arial" w:cs="Arial"/>
          <w:u w:val="single"/>
          <w:lang w:eastAsia="ja-JP"/>
        </w:rPr>
      </w:pPr>
      <w:r>
        <w:rPr>
          <w:rFonts w:ascii="Arial" w:hAnsi="Arial" w:cs="Arial"/>
          <w:u w:val="single"/>
          <w:lang w:eastAsia="ja-JP"/>
        </w:rPr>
        <w:t>Initial BSRF requirements for LTE band p</w:t>
      </w:r>
      <w:r w:rsidRPr="00F72455">
        <w:rPr>
          <w:rFonts w:ascii="Arial" w:hAnsi="Arial" w:cs="Arial"/>
          <w:u w:val="single"/>
          <w:lang w:eastAsia="ja-JP"/>
        </w:rPr>
        <w:t>roposed</w:t>
      </w:r>
      <w:r>
        <w:rPr>
          <w:rFonts w:ascii="Arial" w:hAnsi="Arial" w:cs="Arial"/>
          <w:u w:val="single"/>
          <w:lang w:eastAsia="ja-JP"/>
        </w:rPr>
        <w:t xml:space="preserve"> for </w:t>
      </w:r>
      <w:proofErr w:type="gramStart"/>
      <w:r>
        <w:rPr>
          <w:rFonts w:ascii="Arial" w:hAnsi="Arial" w:cs="Arial"/>
          <w:u w:val="single"/>
          <w:lang w:eastAsia="ja-JP"/>
        </w:rPr>
        <w:t>36.104</w:t>
      </w:r>
      <w:proofErr w:type="gramEnd"/>
      <w:r>
        <w:rPr>
          <w:rFonts w:ascii="Arial" w:hAnsi="Arial" w:cs="Arial"/>
          <w:u w:val="single"/>
          <w:lang w:eastAsia="ja-JP"/>
        </w:rPr>
        <w:t xml:space="preserve"> </w:t>
      </w:r>
      <w:r w:rsidRPr="00F72455">
        <w:rPr>
          <w:rFonts w:ascii="Arial" w:hAnsi="Arial" w:cs="Arial"/>
          <w:u w:val="single"/>
          <w:lang w:eastAsia="ja-JP"/>
        </w:rPr>
        <w:t xml:space="preserve"> </w:t>
      </w:r>
    </w:p>
    <w:p w14:paraId="4BF0A563" w14:textId="77777777" w:rsidR="00F72455" w:rsidRPr="00F72455" w:rsidRDefault="00F72455" w:rsidP="00F72455">
      <w:pPr>
        <w:rPr>
          <w:rFonts w:ascii="Arial" w:hAnsi="Arial" w:cs="Arial"/>
          <w:u w:val="single"/>
          <w:lang w:eastAsia="ja-JP"/>
        </w:rPr>
      </w:pPr>
      <w:r w:rsidRPr="00F72455">
        <w:rPr>
          <w:rFonts w:ascii="Arial" w:hAnsi="Arial" w:cs="Arial"/>
          <w:u w:val="single"/>
          <w:lang w:eastAsia="ja-JP"/>
        </w:rPr>
        <w:t>Clause 6.6.3.1</w:t>
      </w:r>
      <w:r w:rsidRPr="00F72455">
        <w:rPr>
          <w:rFonts w:ascii="Arial" w:hAnsi="Arial" w:cs="Arial"/>
          <w:u w:val="single"/>
          <w:lang w:eastAsia="ja-JP"/>
        </w:rPr>
        <w:tab/>
        <w:t>Minimum requirements for Wide Area BS (Category A):</w:t>
      </w:r>
    </w:p>
    <w:p w14:paraId="6A059A35" w14:textId="77777777" w:rsidR="00F72455" w:rsidRPr="00F72455" w:rsidRDefault="00F72455" w:rsidP="00F72455">
      <w:pPr>
        <w:rPr>
          <w:rFonts w:ascii="Arial" w:hAnsi="Arial" w:cs="Arial"/>
          <w:u w:val="single"/>
          <w:lang w:eastAsia="ja-JP"/>
        </w:rPr>
      </w:pPr>
      <w:r w:rsidRPr="00F72455">
        <w:rPr>
          <w:rFonts w:ascii="Arial" w:hAnsi="Arial" w:cs="Arial"/>
          <w:u w:val="single"/>
          <w:lang w:eastAsia="ja-JP"/>
        </w:rPr>
        <w:t>Clause 6.6.4.3</w:t>
      </w:r>
      <w:r w:rsidRPr="00F72455">
        <w:rPr>
          <w:rFonts w:ascii="Arial" w:hAnsi="Arial" w:cs="Arial"/>
          <w:u w:val="single"/>
          <w:lang w:eastAsia="ja-JP"/>
        </w:rPr>
        <w:tab/>
        <w:t>Additional spurious emissions requirements</w:t>
      </w:r>
    </w:p>
    <w:p w14:paraId="73F9DBE3" w14:textId="77777777" w:rsidR="00F72455" w:rsidRPr="00F72455" w:rsidRDefault="00F72455" w:rsidP="00F72455">
      <w:pPr>
        <w:rPr>
          <w:rFonts w:ascii="Arial" w:hAnsi="Arial" w:cs="Arial"/>
          <w:u w:val="single"/>
          <w:lang w:eastAsia="ja-JP"/>
        </w:rPr>
      </w:pPr>
      <w:r w:rsidRPr="00F72455">
        <w:rPr>
          <w:rFonts w:ascii="Arial" w:hAnsi="Arial" w:cs="Arial"/>
          <w:u w:val="single"/>
          <w:lang w:eastAsia="ja-JP"/>
        </w:rPr>
        <w:t>Clause 6.6.4.4</w:t>
      </w:r>
      <w:r w:rsidRPr="00F72455">
        <w:rPr>
          <w:rFonts w:ascii="Arial" w:hAnsi="Arial" w:cs="Arial"/>
          <w:u w:val="single"/>
          <w:lang w:eastAsia="ja-JP"/>
        </w:rPr>
        <w:tab/>
        <w:t>Co-location with other base stations</w:t>
      </w:r>
    </w:p>
    <w:p w14:paraId="53757E3D" w14:textId="77777777" w:rsidR="00F72455" w:rsidRPr="00F72455" w:rsidRDefault="00F72455" w:rsidP="00F72455">
      <w:pPr>
        <w:rPr>
          <w:rFonts w:ascii="Arial" w:hAnsi="Arial" w:cs="Arial"/>
          <w:u w:val="single"/>
          <w:lang w:eastAsia="ja-JP"/>
        </w:rPr>
      </w:pPr>
      <w:r w:rsidRPr="00F72455">
        <w:rPr>
          <w:rFonts w:ascii="Arial" w:hAnsi="Arial" w:cs="Arial"/>
          <w:u w:val="single"/>
          <w:lang w:eastAsia="ja-JP"/>
        </w:rPr>
        <w:t>Clause 7.6.1</w:t>
      </w:r>
      <w:r w:rsidRPr="00F72455">
        <w:rPr>
          <w:rFonts w:ascii="Arial" w:hAnsi="Arial" w:cs="Arial"/>
          <w:u w:val="single"/>
          <w:lang w:eastAsia="ja-JP"/>
        </w:rPr>
        <w:tab/>
        <w:t>General blocking requirement</w:t>
      </w:r>
    </w:p>
    <w:p w14:paraId="614F7EFD" w14:textId="4A9B98A5" w:rsidR="00F72455" w:rsidRDefault="00F72455" w:rsidP="00F72455">
      <w:pPr>
        <w:rPr>
          <w:rFonts w:ascii="Arial" w:hAnsi="Arial" w:cs="Arial"/>
          <w:u w:val="single"/>
          <w:lang w:eastAsia="ja-JP"/>
        </w:rPr>
      </w:pPr>
      <w:r w:rsidRPr="00F72455">
        <w:rPr>
          <w:rFonts w:ascii="Arial" w:hAnsi="Arial" w:cs="Arial"/>
          <w:u w:val="single"/>
          <w:lang w:eastAsia="ja-JP"/>
        </w:rPr>
        <w:t>Clause 7.6.2</w:t>
      </w:r>
      <w:r w:rsidRPr="00F72455">
        <w:rPr>
          <w:rFonts w:ascii="Arial" w:hAnsi="Arial" w:cs="Arial"/>
          <w:u w:val="single"/>
          <w:lang w:eastAsia="ja-JP"/>
        </w:rPr>
        <w:tab/>
        <w:t>Co-location with other base stations</w:t>
      </w:r>
    </w:p>
    <w:p w14:paraId="68A65693" w14:textId="77777777" w:rsidR="0032046C" w:rsidRDefault="0032046C" w:rsidP="0032046C">
      <w:pPr>
        <w:rPr>
          <w:rFonts w:ascii="Arial" w:hAnsi="Arial"/>
          <w:sz w:val="24"/>
          <w:lang w:eastAsia="ja-JP"/>
        </w:rPr>
      </w:pPr>
      <w:r w:rsidRPr="00C716E1">
        <w:rPr>
          <w:rFonts w:ascii="Arial" w:hAnsi="Arial"/>
          <w:sz w:val="24"/>
          <w:lang w:eastAsia="ja-JP"/>
        </w:rPr>
        <w:t>2.4.2</w:t>
      </w:r>
      <w:r w:rsidRPr="00C716E1">
        <w:rPr>
          <w:rFonts w:ascii="Arial" w:hAnsi="Arial"/>
          <w:sz w:val="24"/>
          <w:lang w:eastAsia="ja-JP"/>
        </w:rPr>
        <w:tab/>
      </w:r>
      <w:r>
        <w:rPr>
          <w:rFonts w:ascii="Arial" w:hAnsi="Arial"/>
          <w:sz w:val="24"/>
          <w:lang w:eastAsia="ja-JP"/>
        </w:rPr>
        <w:tab/>
      </w:r>
      <w:r>
        <w:rPr>
          <w:rFonts w:ascii="Arial" w:hAnsi="Arial"/>
          <w:sz w:val="24"/>
          <w:lang w:eastAsia="ja-JP"/>
        </w:rPr>
        <w:tab/>
      </w:r>
      <w:r w:rsidRPr="00C716E1">
        <w:rPr>
          <w:rFonts w:ascii="Arial" w:hAnsi="Arial"/>
          <w:sz w:val="24"/>
          <w:lang w:eastAsia="ja-JP"/>
        </w:rPr>
        <w:t>Remaining Open Issues</w:t>
      </w:r>
    </w:p>
    <w:p w14:paraId="5C1BE328" w14:textId="6D81D235" w:rsidR="0032046C" w:rsidRDefault="0032046C" w:rsidP="0032046C">
      <w:pPr>
        <w:rPr>
          <w:rFonts w:ascii="Arial" w:hAnsi="Arial" w:cs="Arial"/>
          <w:u w:val="single"/>
          <w:lang w:eastAsia="ja-JP"/>
        </w:rPr>
      </w:pPr>
      <w:r w:rsidRPr="0032046C">
        <w:rPr>
          <w:rFonts w:ascii="Arial" w:hAnsi="Arial" w:cs="Arial"/>
          <w:u w:val="single"/>
          <w:lang w:eastAsia="ja-JP"/>
        </w:rPr>
        <w:t>FFS to see if the -50 dBm/MHz coexistence requirement can be relaxed or removed. This includes imposing only the FCC emission requirement or general SEM, RB allocation restriction, or assuming improved UE performance.</w:t>
      </w:r>
    </w:p>
    <w:p w14:paraId="4E3BD6A5" w14:textId="77777777" w:rsidR="0032046C" w:rsidRDefault="0032046C" w:rsidP="00F72455">
      <w:pPr>
        <w:rPr>
          <w:rFonts w:ascii="Arial" w:hAnsi="Arial" w:cs="Arial"/>
          <w:u w:val="single"/>
          <w:lang w:eastAsia="ja-JP"/>
        </w:rPr>
      </w:pPr>
    </w:p>
    <w:p w14:paraId="1BCDC2BC" w14:textId="77777777" w:rsidR="00815869" w:rsidRDefault="00815869" w:rsidP="00F72455">
      <w:pPr>
        <w:pStyle w:val="Heading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D97A03" w14:textId="77777777" w:rsidR="00766002" w:rsidRDefault="00766002" w:rsidP="00766002">
      <w:pPr>
        <w:numPr>
          <w:ilvl w:val="0"/>
          <w:numId w:val="23"/>
        </w:numPr>
        <w:tabs>
          <w:tab w:val="left" w:pos="1080"/>
        </w:tabs>
        <w:overflowPunct/>
        <w:autoSpaceDE/>
        <w:autoSpaceDN/>
        <w:adjustRightInd/>
        <w:textAlignment w:val="auto"/>
        <w:rPr>
          <w:lang w:val="en-US" w:eastAsia="x-none"/>
        </w:rPr>
      </w:pPr>
      <w:r>
        <w:rPr>
          <w:lang w:val="en-US" w:eastAsia="x-none"/>
        </w:rPr>
        <w:t>R4-2302812, “Topic summary for [106][119] LTE_NR_US_900MHz,” Moderator (Qualcomm Incorporated)</w:t>
      </w:r>
    </w:p>
    <w:p w14:paraId="192A7B31" w14:textId="77777777" w:rsidR="00766002" w:rsidRDefault="00766002" w:rsidP="00766002">
      <w:pPr>
        <w:numPr>
          <w:ilvl w:val="0"/>
          <w:numId w:val="23"/>
        </w:numPr>
        <w:tabs>
          <w:tab w:val="left" w:pos="1080"/>
        </w:tabs>
        <w:overflowPunct/>
        <w:autoSpaceDE/>
        <w:autoSpaceDN/>
        <w:adjustRightInd/>
        <w:textAlignment w:val="auto"/>
        <w:rPr>
          <w:lang w:val="en-US" w:eastAsia="x-none"/>
        </w:rPr>
      </w:pPr>
      <w:r>
        <w:rPr>
          <w:lang w:val="en-US" w:eastAsia="x-none"/>
        </w:rPr>
        <w:t>R4-2301225, “Discussion on band definition for 900 MHz LTE Band,” ZTE Corporation</w:t>
      </w:r>
    </w:p>
    <w:p w14:paraId="0DC4BFD3" w14:textId="73F053B8" w:rsidR="00766002" w:rsidRDefault="00766002" w:rsidP="00766002">
      <w:pPr>
        <w:numPr>
          <w:ilvl w:val="0"/>
          <w:numId w:val="23"/>
        </w:numPr>
        <w:tabs>
          <w:tab w:val="left" w:pos="1080"/>
        </w:tabs>
        <w:overflowPunct/>
        <w:autoSpaceDE/>
        <w:autoSpaceDN/>
        <w:adjustRightInd/>
        <w:textAlignment w:val="auto"/>
        <w:rPr>
          <w:lang w:val="en-US" w:eastAsia="x-none"/>
        </w:rPr>
      </w:pPr>
      <w:r>
        <w:rPr>
          <w:lang w:val="en-US" w:eastAsia="x-none"/>
        </w:rPr>
        <w:t>R4-2301196, “BS requirements for 900 MHz LTE Band in the US,” Nokia, Nokia Shanghai Bell</w:t>
      </w:r>
    </w:p>
    <w:p w14:paraId="65C8B8B2" w14:textId="397F7162" w:rsidR="008C4078" w:rsidRDefault="008C4078" w:rsidP="00766002">
      <w:pPr>
        <w:numPr>
          <w:ilvl w:val="0"/>
          <w:numId w:val="23"/>
        </w:numPr>
        <w:tabs>
          <w:tab w:val="left" w:pos="1080"/>
        </w:tabs>
        <w:overflowPunct/>
        <w:autoSpaceDE/>
        <w:autoSpaceDN/>
        <w:adjustRightInd/>
        <w:textAlignment w:val="auto"/>
        <w:rPr>
          <w:lang w:val="en-US" w:eastAsia="x-none"/>
        </w:rPr>
      </w:pPr>
      <w:r w:rsidRPr="008C4078">
        <w:rPr>
          <w:lang w:val="en-US" w:eastAsia="x-none"/>
        </w:rPr>
        <w:t xml:space="preserve">RP-223530, “New WID on Introduction of 900 MHz LTE Band in the US,” </w:t>
      </w:r>
      <w:proofErr w:type="spellStart"/>
      <w:r w:rsidRPr="008C4078">
        <w:rPr>
          <w:lang w:val="en-US" w:eastAsia="x-none"/>
        </w:rPr>
        <w:t>Anterix</w:t>
      </w:r>
      <w:proofErr w:type="spellEnd"/>
    </w:p>
    <w:p w14:paraId="7F20EAB6" w14:textId="3C74F4E7" w:rsidR="0032046C" w:rsidRPr="0032046C" w:rsidRDefault="0032046C" w:rsidP="00A272DB">
      <w:pPr>
        <w:numPr>
          <w:ilvl w:val="0"/>
          <w:numId w:val="23"/>
        </w:numPr>
        <w:tabs>
          <w:tab w:val="left" w:pos="1080"/>
        </w:tabs>
        <w:overflowPunct/>
        <w:autoSpaceDE/>
        <w:autoSpaceDN/>
        <w:adjustRightInd/>
        <w:textAlignment w:val="auto"/>
        <w:rPr>
          <w:lang w:val="en-US" w:eastAsia="x-none"/>
        </w:rPr>
      </w:pPr>
      <w:r w:rsidRPr="0032046C">
        <w:rPr>
          <w:lang w:val="en-US" w:eastAsia="x-none"/>
        </w:rPr>
        <w:t>WI #981146 LTE_900MHz_US-Core Core part: Introduction of 900 MHz LTE band in the US</w:t>
      </w:r>
    </w:p>
    <w:p w14:paraId="315DE7AC" w14:textId="28279710" w:rsidR="0032046C" w:rsidRDefault="0032046C" w:rsidP="00EB5859">
      <w:pPr>
        <w:numPr>
          <w:ilvl w:val="0"/>
          <w:numId w:val="23"/>
        </w:numPr>
        <w:tabs>
          <w:tab w:val="left" w:pos="1080"/>
        </w:tabs>
        <w:overflowPunct/>
        <w:autoSpaceDE/>
        <w:autoSpaceDN/>
        <w:adjustRightInd/>
        <w:textAlignment w:val="auto"/>
        <w:rPr>
          <w:lang w:val="en-US" w:eastAsia="x-none"/>
        </w:rPr>
      </w:pPr>
      <w:r w:rsidRPr="0032046C">
        <w:rPr>
          <w:lang w:val="en-US" w:eastAsia="x-none"/>
        </w:rPr>
        <w:t>WI #981246 LTE_900MHz_US-Perf Perf. part: Introduction of 900 MHz LTE band in the US</w:t>
      </w:r>
    </w:p>
    <w:p w14:paraId="11DB084C" w14:textId="68875437" w:rsidR="001301C0" w:rsidRPr="001301C0" w:rsidRDefault="001301C0" w:rsidP="00EB5859">
      <w:pPr>
        <w:numPr>
          <w:ilvl w:val="0"/>
          <w:numId w:val="23"/>
        </w:numPr>
        <w:tabs>
          <w:tab w:val="left" w:pos="1080"/>
        </w:tabs>
        <w:overflowPunct/>
        <w:autoSpaceDE/>
        <w:autoSpaceDN/>
        <w:adjustRightInd/>
        <w:textAlignment w:val="auto"/>
        <w:rPr>
          <w:lang w:val="en-US" w:eastAsia="x-none"/>
        </w:rPr>
      </w:pPr>
      <w:r w:rsidRPr="001301C0">
        <w:rPr>
          <w:lang w:val="en-US" w:eastAsia="x-none"/>
        </w:rPr>
        <w:t>R4-2302706</w:t>
      </w:r>
      <w:r>
        <w:rPr>
          <w:lang w:val="en-US" w:eastAsia="x-none"/>
        </w:rPr>
        <w:t>, “</w:t>
      </w:r>
      <w:r w:rsidRPr="001301C0">
        <w:rPr>
          <w:lang w:val="en-US" w:eastAsia="x-none"/>
        </w:rPr>
        <w:t>Work plan for 900 MHz LTE new band</w:t>
      </w:r>
      <w:r>
        <w:rPr>
          <w:lang w:val="en-US" w:eastAsia="x-none"/>
        </w:rPr>
        <w:t>,” Qualcomm Incorporated</w:t>
      </w:r>
    </w:p>
    <w:p w14:paraId="1B9E4CC9" w14:textId="086DB03A" w:rsidR="001301C0" w:rsidRPr="0032046C" w:rsidRDefault="001301C0" w:rsidP="00EB5859">
      <w:pPr>
        <w:numPr>
          <w:ilvl w:val="0"/>
          <w:numId w:val="23"/>
        </w:numPr>
        <w:tabs>
          <w:tab w:val="left" w:pos="1080"/>
        </w:tabs>
        <w:overflowPunct/>
        <w:autoSpaceDE/>
        <w:autoSpaceDN/>
        <w:adjustRightInd/>
        <w:textAlignment w:val="auto"/>
        <w:rPr>
          <w:lang w:val="en-US" w:eastAsia="x-none"/>
        </w:rPr>
      </w:pPr>
      <w:r w:rsidRPr="001301C0">
        <w:rPr>
          <w:lang w:val="en-US" w:eastAsia="x-none"/>
        </w:rPr>
        <w:t>R4-2303485</w:t>
      </w:r>
      <w:r>
        <w:rPr>
          <w:lang w:val="en-US" w:eastAsia="x-none"/>
        </w:rPr>
        <w:t>, RAN4 #106 approval</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47ED" w14:textId="77777777" w:rsidR="004E276B" w:rsidRDefault="004E276B">
      <w:r>
        <w:separator/>
      </w:r>
    </w:p>
  </w:endnote>
  <w:endnote w:type="continuationSeparator" w:id="0">
    <w:p w14:paraId="6BC14CE8" w14:textId="77777777" w:rsidR="004E276B" w:rsidRDefault="004E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CD3D" w14:textId="77777777" w:rsidR="004E276B" w:rsidRDefault="004E276B">
      <w:r>
        <w:separator/>
      </w:r>
    </w:p>
  </w:footnote>
  <w:footnote w:type="continuationSeparator" w:id="0">
    <w:p w14:paraId="13CB6930" w14:textId="77777777" w:rsidR="004E276B" w:rsidRDefault="004E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9487947">
    <w:abstractNumId w:val="10"/>
  </w:num>
  <w:num w:numId="2" w16cid:durableId="522285211">
    <w:abstractNumId w:val="1"/>
  </w:num>
  <w:num w:numId="3" w16cid:durableId="706175472">
    <w:abstractNumId w:val="19"/>
  </w:num>
  <w:num w:numId="4" w16cid:durableId="1471091677">
    <w:abstractNumId w:val="17"/>
  </w:num>
  <w:num w:numId="5" w16cid:durableId="1042561577">
    <w:abstractNumId w:val="9"/>
  </w:num>
  <w:num w:numId="6" w16cid:durableId="2020960178">
    <w:abstractNumId w:val="20"/>
  </w:num>
  <w:num w:numId="7" w16cid:durableId="1151098601">
    <w:abstractNumId w:val="2"/>
  </w:num>
  <w:num w:numId="8" w16cid:durableId="273366822">
    <w:abstractNumId w:val="8"/>
  </w:num>
  <w:num w:numId="9" w16cid:durableId="1863125753">
    <w:abstractNumId w:val="14"/>
  </w:num>
  <w:num w:numId="10" w16cid:durableId="133379198">
    <w:abstractNumId w:val="21"/>
  </w:num>
  <w:num w:numId="11" w16cid:durableId="694423404">
    <w:abstractNumId w:val="15"/>
  </w:num>
  <w:num w:numId="12" w16cid:durableId="1836802774">
    <w:abstractNumId w:val="13"/>
  </w:num>
  <w:num w:numId="13" w16cid:durableId="1249771607">
    <w:abstractNumId w:val="18"/>
  </w:num>
  <w:num w:numId="14" w16cid:durableId="672995845">
    <w:abstractNumId w:val="5"/>
  </w:num>
  <w:num w:numId="15" w16cid:durableId="42606267">
    <w:abstractNumId w:val="12"/>
  </w:num>
  <w:num w:numId="16" w16cid:durableId="2108454843">
    <w:abstractNumId w:val="4"/>
  </w:num>
  <w:num w:numId="17" w16cid:durableId="978998886">
    <w:abstractNumId w:val="11"/>
  </w:num>
  <w:num w:numId="18" w16cid:durableId="616331696">
    <w:abstractNumId w:val="7"/>
  </w:num>
  <w:num w:numId="19" w16cid:durableId="2140802372">
    <w:abstractNumId w:val="0"/>
  </w:num>
  <w:num w:numId="20" w16cid:durableId="1939410536">
    <w:abstractNumId w:val="3"/>
  </w:num>
  <w:num w:numId="21" w16cid:durableId="1904021232">
    <w:abstractNumId w:val="6"/>
  </w:num>
  <w:num w:numId="22" w16cid:durableId="1399397205">
    <w:abstractNumId w:val="0"/>
  </w:num>
  <w:num w:numId="23" w16cid:durableId="18399233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FB8"/>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6C0"/>
    <w:rsid w:val="00116F4B"/>
    <w:rsid w:val="001229F4"/>
    <w:rsid w:val="0012699D"/>
    <w:rsid w:val="00126A69"/>
    <w:rsid w:val="001301C0"/>
    <w:rsid w:val="00137471"/>
    <w:rsid w:val="00150FD3"/>
    <w:rsid w:val="00184428"/>
    <w:rsid w:val="001A248F"/>
    <w:rsid w:val="001A3B5F"/>
    <w:rsid w:val="001A5882"/>
    <w:rsid w:val="001A659D"/>
    <w:rsid w:val="001B50D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1596"/>
    <w:rsid w:val="00283BAE"/>
    <w:rsid w:val="0029567C"/>
    <w:rsid w:val="002A5645"/>
    <w:rsid w:val="002A6F12"/>
    <w:rsid w:val="002C0B82"/>
    <w:rsid w:val="002F6ED2"/>
    <w:rsid w:val="00301B7A"/>
    <w:rsid w:val="00306D59"/>
    <w:rsid w:val="0032046C"/>
    <w:rsid w:val="00321EF0"/>
    <w:rsid w:val="0032503A"/>
    <w:rsid w:val="003256D0"/>
    <w:rsid w:val="00325EE1"/>
    <w:rsid w:val="003357C0"/>
    <w:rsid w:val="00344D60"/>
    <w:rsid w:val="00346477"/>
    <w:rsid w:val="00347CB0"/>
    <w:rsid w:val="0035340F"/>
    <w:rsid w:val="0036248C"/>
    <w:rsid w:val="003666A8"/>
    <w:rsid w:val="00366D63"/>
    <w:rsid w:val="00367401"/>
    <w:rsid w:val="00372207"/>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0CC9"/>
    <w:rsid w:val="004258BA"/>
    <w:rsid w:val="00426949"/>
    <w:rsid w:val="00430900"/>
    <w:rsid w:val="004531C9"/>
    <w:rsid w:val="00457D91"/>
    <w:rsid w:val="00460C31"/>
    <w:rsid w:val="00464E5B"/>
    <w:rsid w:val="0047055A"/>
    <w:rsid w:val="00474450"/>
    <w:rsid w:val="004873E6"/>
    <w:rsid w:val="004B063F"/>
    <w:rsid w:val="004B15B8"/>
    <w:rsid w:val="004B566C"/>
    <w:rsid w:val="004B7B48"/>
    <w:rsid w:val="004D4792"/>
    <w:rsid w:val="004D4AB1"/>
    <w:rsid w:val="004E276B"/>
    <w:rsid w:val="004F218A"/>
    <w:rsid w:val="0050334E"/>
    <w:rsid w:val="00505387"/>
    <w:rsid w:val="00512DF7"/>
    <w:rsid w:val="005141E7"/>
    <w:rsid w:val="00517E63"/>
    <w:rsid w:val="00526B0D"/>
    <w:rsid w:val="00532061"/>
    <w:rsid w:val="0055346F"/>
    <w:rsid w:val="005579FF"/>
    <w:rsid w:val="005776DD"/>
    <w:rsid w:val="00582117"/>
    <w:rsid w:val="0058478F"/>
    <w:rsid w:val="00593315"/>
    <w:rsid w:val="00593792"/>
    <w:rsid w:val="005A170D"/>
    <w:rsid w:val="005A6C96"/>
    <w:rsid w:val="005C661B"/>
    <w:rsid w:val="005D0418"/>
    <w:rsid w:val="005E1D58"/>
    <w:rsid w:val="00610D26"/>
    <w:rsid w:val="00610E37"/>
    <w:rsid w:val="006207ED"/>
    <w:rsid w:val="00626BC9"/>
    <w:rsid w:val="006458DF"/>
    <w:rsid w:val="00650D52"/>
    <w:rsid w:val="006615B2"/>
    <w:rsid w:val="00662313"/>
    <w:rsid w:val="00665963"/>
    <w:rsid w:val="00673911"/>
    <w:rsid w:val="00675E93"/>
    <w:rsid w:val="006870C9"/>
    <w:rsid w:val="006A3ADF"/>
    <w:rsid w:val="006A7BCB"/>
    <w:rsid w:val="006B4C1E"/>
    <w:rsid w:val="006C090F"/>
    <w:rsid w:val="006C4E32"/>
    <w:rsid w:val="006C5583"/>
    <w:rsid w:val="006C56D8"/>
    <w:rsid w:val="006D07AE"/>
    <w:rsid w:val="006D1C93"/>
    <w:rsid w:val="006E3F11"/>
    <w:rsid w:val="006E526C"/>
    <w:rsid w:val="00701410"/>
    <w:rsid w:val="007113A1"/>
    <w:rsid w:val="00714D27"/>
    <w:rsid w:val="00721CF6"/>
    <w:rsid w:val="00723E46"/>
    <w:rsid w:val="00733826"/>
    <w:rsid w:val="00766002"/>
    <w:rsid w:val="00766CFB"/>
    <w:rsid w:val="007816FF"/>
    <w:rsid w:val="00783B44"/>
    <w:rsid w:val="00785028"/>
    <w:rsid w:val="007A3A5A"/>
    <w:rsid w:val="007A4370"/>
    <w:rsid w:val="007A63D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078"/>
    <w:rsid w:val="008D01C3"/>
    <w:rsid w:val="008D1E13"/>
    <w:rsid w:val="008D6549"/>
    <w:rsid w:val="008D70D2"/>
    <w:rsid w:val="00900AE8"/>
    <w:rsid w:val="00900DAD"/>
    <w:rsid w:val="0090243A"/>
    <w:rsid w:val="0091408E"/>
    <w:rsid w:val="009378CA"/>
    <w:rsid w:val="0095025E"/>
    <w:rsid w:val="00955C4C"/>
    <w:rsid w:val="00984050"/>
    <w:rsid w:val="0099118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3D4A"/>
    <w:rsid w:val="00B208FA"/>
    <w:rsid w:val="00B25C12"/>
    <w:rsid w:val="00B2766F"/>
    <w:rsid w:val="00B31ABC"/>
    <w:rsid w:val="00B445ED"/>
    <w:rsid w:val="00B6300F"/>
    <w:rsid w:val="00B70389"/>
    <w:rsid w:val="00B84623"/>
    <w:rsid w:val="00BA494B"/>
    <w:rsid w:val="00BA51EF"/>
    <w:rsid w:val="00BB0F21"/>
    <w:rsid w:val="00BB66D5"/>
    <w:rsid w:val="00BC7E6E"/>
    <w:rsid w:val="00BE1D1F"/>
    <w:rsid w:val="00BE256D"/>
    <w:rsid w:val="00BE3060"/>
    <w:rsid w:val="00BE5E66"/>
    <w:rsid w:val="00BE6BBA"/>
    <w:rsid w:val="00C00281"/>
    <w:rsid w:val="00C05625"/>
    <w:rsid w:val="00C1751E"/>
    <w:rsid w:val="00C17C6C"/>
    <w:rsid w:val="00C21339"/>
    <w:rsid w:val="00C243F4"/>
    <w:rsid w:val="00C266F9"/>
    <w:rsid w:val="00C371EA"/>
    <w:rsid w:val="00C445AD"/>
    <w:rsid w:val="00C44CBA"/>
    <w:rsid w:val="00C458F0"/>
    <w:rsid w:val="00C4666A"/>
    <w:rsid w:val="00C479A3"/>
    <w:rsid w:val="00C50477"/>
    <w:rsid w:val="00C74DAF"/>
    <w:rsid w:val="00C80116"/>
    <w:rsid w:val="00C87BFC"/>
    <w:rsid w:val="00CA1C19"/>
    <w:rsid w:val="00CC1F47"/>
    <w:rsid w:val="00CD7EAD"/>
    <w:rsid w:val="00CF5E71"/>
    <w:rsid w:val="00CF7F8D"/>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3658"/>
    <w:rsid w:val="00DA5B4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455"/>
    <w:rsid w:val="00F72B10"/>
    <w:rsid w:val="00F77359"/>
    <w:rsid w:val="00F86A73"/>
    <w:rsid w:val="00FA58DA"/>
    <w:rsid w:val="00FB3EC5"/>
    <w:rsid w:val="00FC345B"/>
    <w:rsid w:val="00FD4E37"/>
    <w:rsid w:val="43355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2131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5AIRPNAIUNRU-1328258698-20614</_dlc_DocId>
    <_dlc_DocIdUrl xmlns="71c5aaf6-e6ce-465b-b873-5148d2a4c105">
      <Url>https://nokia.sharepoint.com/sites/c5g/5gradio/_layouts/15/DocIdRedir.aspx?ID=5AIRPNAIUNRU-1328258698-20614</Url>
      <Description>5AIRPNAIUNRU-1328258698-20614</Description>
    </_dlc_DocIdUrl>
  </documentManagement>
</p:properties>
</file>

<file path=customXml/itemProps1.xml><?xml version="1.0" encoding="utf-8"?>
<ds:datastoreItem xmlns:ds="http://schemas.openxmlformats.org/officeDocument/2006/customXml" ds:itemID="{9D881DF4-A3AD-432B-A19A-B7DB81C9442A}">
  <ds:schemaRefs>
    <ds:schemaRef ds:uri="http://schemas.microsoft.com/sharepoint/v3/contenttype/forms"/>
  </ds:schemaRefs>
</ds:datastoreItem>
</file>

<file path=customXml/itemProps2.xml><?xml version="1.0" encoding="utf-8"?>
<ds:datastoreItem xmlns:ds="http://schemas.openxmlformats.org/officeDocument/2006/customXml" ds:itemID="{EFCBC872-21BA-4FDB-BACB-0E3A35317D4C}">
  <ds:schemaRefs>
    <ds:schemaRef ds:uri="http://schemas.microsoft.com/sharepoint/events"/>
  </ds:schemaRefs>
</ds:datastoreItem>
</file>

<file path=customXml/itemProps3.xml><?xml version="1.0" encoding="utf-8"?>
<ds:datastoreItem xmlns:ds="http://schemas.openxmlformats.org/officeDocument/2006/customXml" ds:itemID="{047118F6-73D4-4241-9386-6F22EF725C23}">
  <ds:schemaRefs>
    <ds:schemaRef ds:uri="Microsoft.SharePoint.Taxonomy.ContentTypeSync"/>
  </ds:schemaRefs>
</ds:datastoreItem>
</file>

<file path=customXml/itemProps4.xml><?xml version="1.0" encoding="utf-8"?>
<ds:datastoreItem xmlns:ds="http://schemas.openxmlformats.org/officeDocument/2006/customXml" ds:itemID="{FF9CAA95-0136-4C6B-AE6C-15DE2AB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91DD1D-5E24-4C8F-9D00-1963C717E8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4</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Emil Olbrich</cp:lastModifiedBy>
  <cp:revision>8</cp:revision>
  <dcterms:created xsi:type="dcterms:W3CDTF">2023-03-09T17:21:00Z</dcterms:created>
  <dcterms:modified xsi:type="dcterms:W3CDTF">2023-03-14T14:15:00Z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2023-03-06T18:10:40Z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0x01010000E5007003D3004E92B8EDD86D20E8CD</vt:lpwstr>
  </property>
  <property fmtid="{D5CDD505-2E9C-101B-9397-08002B2CF9AE}" pid="9" name="_dlc_DocIdItemGuid">
    <vt:lpwstr>fa0e254a-c60d-4ac9-8b41-1f1338c4623d</vt:lpwstr>
  </property>
  <property fmtid="{D5CDD505-2E9C-101B-9397-08002B2CF9AE}" pid="10" name="MediaServiceImageTags">
    <vt:lpwstr/>
  </property>
</Properties>
</file>